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BC" w:rsidRDefault="007215BC" w:rsidP="007215B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:rsidR="007215BC" w:rsidRDefault="007215BC" w:rsidP="007215BC">
      <w:pPr>
        <w:pStyle w:val="NoSpacing"/>
        <w:jc w:val="center"/>
        <w:rPr>
          <w:b/>
          <w:sz w:val="32"/>
          <w:szCs w:val="32"/>
        </w:rPr>
      </w:pPr>
    </w:p>
    <w:p w:rsidR="007215BC" w:rsidRDefault="007215BC" w:rsidP="007215B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MENTAL HEALTH ADVOCACY SERVICE</w:t>
      </w:r>
    </w:p>
    <w:p w:rsidR="007215BC" w:rsidRDefault="007215BC" w:rsidP="007215BC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TRUSTEES MEETING</w:t>
      </w:r>
    </w:p>
    <w:p w:rsidR="007215BC" w:rsidRDefault="007215BC" w:rsidP="007215BC">
      <w:pPr>
        <w:pStyle w:val="NoSpacing"/>
        <w:jc w:val="center"/>
        <w:rPr>
          <w:b/>
          <w:sz w:val="32"/>
          <w:szCs w:val="32"/>
        </w:rPr>
      </w:pPr>
    </w:p>
    <w:p w:rsidR="00700F3F" w:rsidRDefault="00700F3F" w:rsidP="00700F3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Loyola University Law School Library</w:t>
      </w:r>
    </w:p>
    <w:p w:rsidR="00700F3F" w:rsidRDefault="00700F3F" w:rsidP="00700F3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Morris Bart Instructional Lab</w:t>
      </w:r>
    </w:p>
    <w:p w:rsidR="00700F3F" w:rsidRDefault="00700F3F" w:rsidP="00700F3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526 Pine Street, </w:t>
      </w:r>
      <w:proofErr w:type="gramStart"/>
      <w:r>
        <w:rPr>
          <w:b/>
          <w:sz w:val="32"/>
          <w:szCs w:val="32"/>
        </w:rPr>
        <w:t>2d</w:t>
      </w:r>
      <w:proofErr w:type="gramEnd"/>
      <w:r>
        <w:rPr>
          <w:b/>
          <w:sz w:val="32"/>
          <w:szCs w:val="32"/>
        </w:rPr>
        <w:t xml:space="preserve"> Floor</w:t>
      </w:r>
    </w:p>
    <w:p w:rsidR="00700F3F" w:rsidRDefault="00700F3F" w:rsidP="00700F3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New Orleans, Louisiana</w:t>
      </w:r>
    </w:p>
    <w:p w:rsidR="00700F3F" w:rsidRDefault="00700F3F" w:rsidP="00700F3F">
      <w:pPr>
        <w:pStyle w:val="NoSpacing"/>
        <w:jc w:val="center"/>
        <w:rPr>
          <w:b/>
          <w:sz w:val="32"/>
          <w:szCs w:val="32"/>
        </w:rPr>
      </w:pPr>
    </w:p>
    <w:p w:rsidR="007215BC" w:rsidRDefault="007215BC" w:rsidP="007215BC">
      <w:pPr>
        <w:pStyle w:val="NoSpacing"/>
        <w:jc w:val="center"/>
        <w:rPr>
          <w:b/>
          <w:sz w:val="32"/>
          <w:szCs w:val="32"/>
        </w:rPr>
      </w:pPr>
    </w:p>
    <w:p w:rsidR="007215BC" w:rsidRDefault="007215BC" w:rsidP="007215B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July 20, 2019</w:t>
      </w:r>
    </w:p>
    <w:p w:rsidR="007215BC" w:rsidRDefault="007215BC" w:rsidP="007215B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10 A.M.</w:t>
      </w:r>
    </w:p>
    <w:p w:rsidR="007215BC" w:rsidRDefault="007215BC" w:rsidP="007215BC">
      <w:pPr>
        <w:pStyle w:val="NoSpacing"/>
        <w:jc w:val="center"/>
        <w:rPr>
          <w:sz w:val="32"/>
          <w:szCs w:val="32"/>
        </w:rPr>
      </w:pPr>
    </w:p>
    <w:p w:rsidR="007215BC" w:rsidRDefault="007215BC" w:rsidP="007215BC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Approval of minutes of last board meeting</w:t>
      </w:r>
    </w:p>
    <w:p w:rsidR="007215BC" w:rsidRDefault="007215BC" w:rsidP="007215BC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Legislative Update</w:t>
      </w:r>
    </w:p>
    <w:p w:rsidR="007215BC" w:rsidRDefault="007215BC" w:rsidP="007215BC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Possible Title IV-E Funding</w:t>
      </w:r>
    </w:p>
    <w:p w:rsidR="005D2477" w:rsidRDefault="009B5498" w:rsidP="00B629A6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Notice of Appeal</w:t>
      </w:r>
      <w:r w:rsidR="005D2477">
        <w:rPr>
          <w:sz w:val="32"/>
          <w:szCs w:val="32"/>
        </w:rPr>
        <w:t xml:space="preserve"> </w:t>
      </w:r>
      <w:r>
        <w:rPr>
          <w:sz w:val="32"/>
          <w:szCs w:val="32"/>
        </w:rPr>
        <w:t>to the State Civil Service Commission</w:t>
      </w:r>
      <w:r w:rsidR="005034FD">
        <w:rPr>
          <w:sz w:val="32"/>
          <w:szCs w:val="32"/>
        </w:rPr>
        <w:t xml:space="preserve"> </w:t>
      </w:r>
      <w:r w:rsidR="005034FD">
        <w:rPr>
          <w:sz w:val="32"/>
          <w:szCs w:val="32"/>
        </w:rPr>
        <w:t>(Separation from Job Appointment—illegal discrimination and rules not followed)</w:t>
      </w:r>
      <w:r>
        <w:rPr>
          <w:sz w:val="32"/>
          <w:szCs w:val="32"/>
        </w:rPr>
        <w:t>,</w:t>
      </w:r>
      <w:r>
        <w:rPr>
          <w:sz w:val="32"/>
          <w:szCs w:val="32"/>
        </w:rPr>
        <w:t xml:space="preserve"> Docket No. S-18526, Sherry King v. </w:t>
      </w:r>
      <w:proofErr w:type="spellStart"/>
      <w:r>
        <w:rPr>
          <w:sz w:val="32"/>
          <w:szCs w:val="32"/>
        </w:rPr>
        <w:t>Governors</w:t>
      </w:r>
      <w:proofErr w:type="spellEnd"/>
      <w:r>
        <w:rPr>
          <w:sz w:val="32"/>
          <w:szCs w:val="32"/>
        </w:rPr>
        <w:t xml:space="preserve"> Office—Mental Health Advocacy Service</w:t>
      </w:r>
      <w:r w:rsidR="005D2477">
        <w:rPr>
          <w:sz w:val="32"/>
          <w:szCs w:val="32"/>
        </w:rPr>
        <w:t>;</w:t>
      </w:r>
      <w:r>
        <w:rPr>
          <w:sz w:val="32"/>
          <w:szCs w:val="32"/>
        </w:rPr>
        <w:t xml:space="preserve"> and E</w:t>
      </w:r>
      <w:r w:rsidR="0024213A" w:rsidRPr="0024213A">
        <w:rPr>
          <w:sz w:val="32"/>
          <w:szCs w:val="32"/>
        </w:rPr>
        <w:t xml:space="preserve">EOC </w:t>
      </w:r>
      <w:r>
        <w:rPr>
          <w:sz w:val="32"/>
          <w:szCs w:val="32"/>
        </w:rPr>
        <w:t xml:space="preserve">Notice of Charge of Discrimination </w:t>
      </w:r>
      <w:r w:rsidR="005D2477">
        <w:rPr>
          <w:sz w:val="32"/>
          <w:szCs w:val="32"/>
        </w:rPr>
        <w:t xml:space="preserve">(age and disability) </w:t>
      </w:r>
      <w:r>
        <w:rPr>
          <w:sz w:val="32"/>
          <w:szCs w:val="32"/>
        </w:rPr>
        <w:t>No. 461-2019-01756 against MHAS by Sherry A. King</w:t>
      </w:r>
      <w:r w:rsidR="007215BC" w:rsidRPr="0024213A">
        <w:rPr>
          <w:sz w:val="32"/>
          <w:szCs w:val="32"/>
        </w:rPr>
        <w:t xml:space="preserve"> </w:t>
      </w:r>
    </w:p>
    <w:p w:rsidR="007215BC" w:rsidRPr="0024213A" w:rsidRDefault="009B5498" w:rsidP="005D2477">
      <w:pPr>
        <w:pStyle w:val="NoSpacing"/>
        <w:ind w:left="720"/>
        <w:rPr>
          <w:sz w:val="32"/>
          <w:szCs w:val="32"/>
        </w:rPr>
      </w:pPr>
      <w:r>
        <w:rPr>
          <w:sz w:val="32"/>
          <w:szCs w:val="32"/>
        </w:rPr>
        <w:t>–To be discussed in Executive Session pursuant to R.S. 42:17(A</w:t>
      </w:r>
      <w:proofErr w:type="gramStart"/>
      <w:r>
        <w:rPr>
          <w:sz w:val="32"/>
          <w:szCs w:val="32"/>
        </w:rPr>
        <w:t>)(</w:t>
      </w:r>
      <w:proofErr w:type="gramEnd"/>
      <w:r>
        <w:rPr>
          <w:sz w:val="32"/>
          <w:szCs w:val="32"/>
        </w:rPr>
        <w:t>2).</w:t>
      </w:r>
    </w:p>
    <w:p w:rsidR="007215BC" w:rsidRDefault="007215BC" w:rsidP="007215BC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business</w:t>
      </w:r>
    </w:p>
    <w:p w:rsidR="001E1DC2" w:rsidRDefault="001E1DC2" w:rsidP="007215BC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Old business</w:t>
      </w:r>
    </w:p>
    <w:p w:rsidR="007215BC" w:rsidRDefault="007215BC" w:rsidP="007215BC">
      <w:bookmarkStart w:id="0" w:name="_GoBack"/>
      <w:bookmarkEnd w:id="0"/>
    </w:p>
    <w:p w:rsidR="00B47A8C" w:rsidRDefault="005034FD"/>
    <w:sectPr w:rsidR="00B47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059"/>
    <w:multiLevelType w:val="hybridMultilevel"/>
    <w:tmpl w:val="FC167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C3"/>
    <w:rsid w:val="00193EC3"/>
    <w:rsid w:val="001E1DC2"/>
    <w:rsid w:val="0024213A"/>
    <w:rsid w:val="005034FD"/>
    <w:rsid w:val="005D2477"/>
    <w:rsid w:val="00700F3F"/>
    <w:rsid w:val="007215BC"/>
    <w:rsid w:val="00742138"/>
    <w:rsid w:val="008C30D6"/>
    <w:rsid w:val="009B5498"/>
    <w:rsid w:val="00A866DE"/>
    <w:rsid w:val="00BA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BB76"/>
  <w15:chartTrackingRefBased/>
  <w15:docId w15:val="{59427A82-6037-4871-8621-BA43C980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5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5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Joseph Seyler</cp:lastModifiedBy>
  <cp:revision>11</cp:revision>
  <cp:lastPrinted>2019-07-18T13:50:00Z</cp:lastPrinted>
  <dcterms:created xsi:type="dcterms:W3CDTF">2019-07-15T14:20:00Z</dcterms:created>
  <dcterms:modified xsi:type="dcterms:W3CDTF">2019-07-18T13:51:00Z</dcterms:modified>
</cp:coreProperties>
</file>