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113E" w14:textId="77777777" w:rsidR="00D40883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sz w:val="26"/>
          <w:szCs w:val="26"/>
        </w:rPr>
        <w:t>Board of Trustees</w:t>
      </w:r>
    </w:p>
    <w:p w14:paraId="6075308B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sz w:val="26"/>
          <w:szCs w:val="26"/>
        </w:rPr>
        <w:t>Mental Health Advocacy Service</w:t>
      </w:r>
    </w:p>
    <w:p w14:paraId="3C11641C" w14:textId="178B9C06" w:rsidR="00A136A9" w:rsidRPr="00783C42" w:rsidRDefault="00376B77" w:rsidP="00A136A9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sz w:val="26"/>
          <w:szCs w:val="26"/>
        </w:rPr>
        <w:t>January</w:t>
      </w:r>
      <w:r w:rsidR="00871CB3" w:rsidRPr="00783C42">
        <w:rPr>
          <w:rFonts w:ascii="Times New Roman" w:hAnsi="Times New Roman" w:cs="Times New Roman"/>
          <w:sz w:val="26"/>
          <w:szCs w:val="26"/>
        </w:rPr>
        <w:t xml:space="preserve"> 2</w:t>
      </w:r>
      <w:r w:rsidRPr="00783C42">
        <w:rPr>
          <w:rFonts w:ascii="Times New Roman" w:hAnsi="Times New Roman" w:cs="Times New Roman"/>
          <w:sz w:val="26"/>
          <w:szCs w:val="26"/>
        </w:rPr>
        <w:t>6</w:t>
      </w:r>
      <w:r w:rsidR="00A136A9" w:rsidRPr="00783C42">
        <w:rPr>
          <w:rFonts w:ascii="Times New Roman" w:hAnsi="Times New Roman" w:cs="Times New Roman"/>
          <w:sz w:val="26"/>
          <w:szCs w:val="26"/>
        </w:rPr>
        <w:t>, 201</w:t>
      </w:r>
      <w:r w:rsidRPr="00783C42">
        <w:rPr>
          <w:rFonts w:ascii="Times New Roman" w:hAnsi="Times New Roman" w:cs="Times New Roman"/>
          <w:sz w:val="26"/>
          <w:szCs w:val="26"/>
        </w:rPr>
        <w:t>9</w:t>
      </w:r>
    </w:p>
    <w:p w14:paraId="0AD4271B" w14:textId="72AB98CA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261D7AAA" w14:textId="365DC336" w:rsidR="00A136A9" w:rsidRPr="00783C42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3C42">
        <w:rPr>
          <w:rFonts w:ascii="Times New Roman" w:eastAsia="Calibri" w:hAnsi="Times New Roman" w:cs="Times New Roman"/>
          <w:sz w:val="26"/>
          <w:szCs w:val="26"/>
        </w:rPr>
        <w:t>Stuart H. Smith Law Clinic</w:t>
      </w:r>
    </w:p>
    <w:p w14:paraId="53F784C8" w14:textId="77777777" w:rsidR="00A136A9" w:rsidRPr="00783C42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3C42">
        <w:rPr>
          <w:rFonts w:ascii="Times New Roman" w:eastAsia="Calibri" w:hAnsi="Times New Roman" w:cs="Times New Roman"/>
          <w:sz w:val="26"/>
          <w:szCs w:val="26"/>
        </w:rPr>
        <w:t>Loyola University Law School</w:t>
      </w:r>
    </w:p>
    <w:p w14:paraId="59ADBFE6" w14:textId="77777777" w:rsidR="00A136A9" w:rsidRPr="00783C42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3C42">
        <w:rPr>
          <w:rFonts w:ascii="Times New Roman" w:eastAsia="Calibri" w:hAnsi="Times New Roman" w:cs="Times New Roman"/>
          <w:sz w:val="26"/>
          <w:szCs w:val="26"/>
        </w:rPr>
        <w:t>540 Broadway Street, Room 114</w:t>
      </w:r>
    </w:p>
    <w:p w14:paraId="79A7D330" w14:textId="77777777" w:rsidR="00A136A9" w:rsidRPr="00783C42" w:rsidRDefault="00A136A9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83C42">
        <w:rPr>
          <w:rFonts w:ascii="Times New Roman" w:eastAsia="Calibri" w:hAnsi="Times New Roman" w:cs="Times New Roman"/>
          <w:sz w:val="26"/>
          <w:szCs w:val="26"/>
        </w:rPr>
        <w:t>New Orleans, Louisiana</w:t>
      </w:r>
    </w:p>
    <w:p w14:paraId="3533C6AD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sz w:val="26"/>
          <w:szCs w:val="26"/>
        </w:rPr>
        <w:t>10 a.m. – 12 p.m.</w:t>
      </w:r>
    </w:p>
    <w:p w14:paraId="1E59B0B8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6AF7B0D" w14:textId="272A1935" w:rsidR="00376B77" w:rsidRPr="00783C42" w:rsidRDefault="002672AA" w:rsidP="00871CB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sz w:val="26"/>
          <w:szCs w:val="26"/>
        </w:rPr>
        <w:t xml:space="preserve">Staff and Board Present:   Joseph Seyler (Director, non-voting), </w:t>
      </w:r>
      <w:r w:rsidR="000B3C30" w:rsidRPr="00783C42">
        <w:rPr>
          <w:rFonts w:ascii="Times New Roman" w:hAnsi="Times New Roman" w:cs="Times New Roman"/>
          <w:sz w:val="26"/>
          <w:szCs w:val="26"/>
        </w:rPr>
        <w:t>Robert Garda</w:t>
      </w:r>
      <w:r w:rsidR="00376B77" w:rsidRPr="00783C42">
        <w:rPr>
          <w:rFonts w:ascii="Times New Roman" w:hAnsi="Times New Roman" w:cs="Times New Roman"/>
          <w:sz w:val="26"/>
          <w:szCs w:val="26"/>
        </w:rPr>
        <w:t>,</w:t>
      </w:r>
      <w:r w:rsidR="000B3C30"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="00186D71" w:rsidRPr="00783C42">
        <w:rPr>
          <w:rFonts w:ascii="Times New Roman" w:hAnsi="Times New Roman" w:cs="Times New Roman"/>
          <w:sz w:val="26"/>
          <w:szCs w:val="26"/>
        </w:rPr>
        <w:t xml:space="preserve">David Katner, </w:t>
      </w:r>
      <w:r w:rsidR="00655E37" w:rsidRPr="00783C42">
        <w:rPr>
          <w:rFonts w:ascii="Times New Roman" w:hAnsi="Times New Roman" w:cs="Times New Roman"/>
          <w:sz w:val="26"/>
          <w:szCs w:val="26"/>
        </w:rPr>
        <w:t xml:space="preserve">Paul Race, </w:t>
      </w:r>
      <w:r w:rsidRPr="00783C42">
        <w:rPr>
          <w:rFonts w:ascii="Times New Roman" w:hAnsi="Times New Roman" w:cs="Times New Roman"/>
          <w:sz w:val="26"/>
          <w:szCs w:val="26"/>
        </w:rPr>
        <w:t xml:space="preserve">Martin Drell, </w:t>
      </w:r>
      <w:r w:rsidR="00376B77" w:rsidRPr="00783C42">
        <w:rPr>
          <w:rFonts w:ascii="Times New Roman" w:hAnsi="Times New Roman" w:cs="Times New Roman"/>
          <w:sz w:val="26"/>
          <w:szCs w:val="26"/>
        </w:rPr>
        <w:t xml:space="preserve">Dudley Flanders, </w:t>
      </w:r>
      <w:r w:rsidRPr="00783C42">
        <w:rPr>
          <w:rFonts w:ascii="Times New Roman" w:hAnsi="Times New Roman" w:cs="Times New Roman"/>
          <w:sz w:val="26"/>
          <w:szCs w:val="26"/>
        </w:rPr>
        <w:t>Steve S</w:t>
      </w:r>
      <w:r w:rsidR="00186D71" w:rsidRPr="00783C42">
        <w:rPr>
          <w:rFonts w:ascii="Times New Roman" w:hAnsi="Times New Roman" w:cs="Times New Roman"/>
          <w:sz w:val="26"/>
          <w:szCs w:val="26"/>
        </w:rPr>
        <w:t>c</w:t>
      </w:r>
      <w:r w:rsidRPr="00783C42">
        <w:rPr>
          <w:rFonts w:ascii="Times New Roman" w:hAnsi="Times New Roman" w:cs="Times New Roman"/>
          <w:sz w:val="26"/>
          <w:szCs w:val="26"/>
        </w:rPr>
        <w:t>heckman</w:t>
      </w:r>
      <w:r w:rsidR="00376B77" w:rsidRPr="00783C42">
        <w:rPr>
          <w:rFonts w:ascii="Times New Roman" w:hAnsi="Times New Roman" w:cs="Times New Roman"/>
          <w:sz w:val="26"/>
          <w:szCs w:val="26"/>
        </w:rPr>
        <w:t xml:space="preserve"> and Madalyn </w:t>
      </w:r>
      <w:proofErr w:type="spellStart"/>
      <w:r w:rsidR="00376B77" w:rsidRPr="00783C42">
        <w:rPr>
          <w:rFonts w:ascii="Times New Roman" w:hAnsi="Times New Roman" w:cs="Times New Roman"/>
          <w:sz w:val="26"/>
          <w:szCs w:val="26"/>
        </w:rPr>
        <w:t>Wasilczuk</w:t>
      </w:r>
      <w:proofErr w:type="spellEnd"/>
    </w:p>
    <w:p w14:paraId="1A678227" w14:textId="0FF8CBDE" w:rsidR="00BD2DA0" w:rsidRPr="00783C42" w:rsidRDefault="00BD2DA0" w:rsidP="00871CB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14:paraId="0DF70BD5" w14:textId="02ADAEBE" w:rsidR="00792136" w:rsidRPr="00783C42" w:rsidRDefault="006A2A5A" w:rsidP="00655E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>Approval of minutes from last meeting</w:t>
      </w:r>
      <w:r w:rsidRPr="00783C42">
        <w:rPr>
          <w:rFonts w:ascii="Times New Roman" w:hAnsi="Times New Roman" w:cs="Times New Roman"/>
          <w:sz w:val="26"/>
          <w:szCs w:val="26"/>
        </w:rPr>
        <w:t xml:space="preserve">:  </w:t>
      </w:r>
      <w:r w:rsidR="00376B77" w:rsidRPr="00783C42">
        <w:rPr>
          <w:rFonts w:ascii="Times New Roman" w:hAnsi="Times New Roman" w:cs="Times New Roman"/>
          <w:sz w:val="26"/>
          <w:szCs w:val="26"/>
        </w:rPr>
        <w:t>David Katner</w:t>
      </w:r>
      <w:r w:rsidR="00871CB3"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Pr="00783C42">
        <w:rPr>
          <w:rFonts w:ascii="Times New Roman" w:hAnsi="Times New Roman" w:cs="Times New Roman"/>
          <w:sz w:val="26"/>
          <w:szCs w:val="26"/>
        </w:rPr>
        <w:t xml:space="preserve">moved to approve the minutes from </w:t>
      </w:r>
      <w:r w:rsidR="00376B77" w:rsidRPr="00783C42">
        <w:rPr>
          <w:rFonts w:ascii="Times New Roman" w:hAnsi="Times New Roman" w:cs="Times New Roman"/>
          <w:sz w:val="26"/>
          <w:szCs w:val="26"/>
        </w:rPr>
        <w:t xml:space="preserve">October </w:t>
      </w:r>
      <w:r w:rsidR="00502C4B" w:rsidRPr="00783C42">
        <w:rPr>
          <w:rFonts w:ascii="Times New Roman" w:hAnsi="Times New Roman" w:cs="Times New Roman"/>
          <w:sz w:val="26"/>
          <w:szCs w:val="26"/>
        </w:rPr>
        <w:t>20</w:t>
      </w:r>
      <w:r w:rsidRPr="00783C42">
        <w:rPr>
          <w:rFonts w:ascii="Times New Roman" w:hAnsi="Times New Roman" w:cs="Times New Roman"/>
          <w:sz w:val="26"/>
          <w:szCs w:val="26"/>
        </w:rPr>
        <w:t>, 201</w:t>
      </w:r>
      <w:r w:rsidR="00BD2DA0" w:rsidRPr="00783C42">
        <w:rPr>
          <w:rFonts w:ascii="Times New Roman" w:hAnsi="Times New Roman" w:cs="Times New Roman"/>
          <w:sz w:val="26"/>
          <w:szCs w:val="26"/>
        </w:rPr>
        <w:t>8</w:t>
      </w:r>
      <w:r w:rsidRPr="00783C42">
        <w:rPr>
          <w:rFonts w:ascii="Times New Roman" w:hAnsi="Times New Roman" w:cs="Times New Roman"/>
          <w:sz w:val="26"/>
          <w:szCs w:val="26"/>
        </w:rPr>
        <w:t xml:space="preserve">.  </w:t>
      </w:r>
      <w:r w:rsidR="00871CB3" w:rsidRPr="00783C42">
        <w:rPr>
          <w:rFonts w:ascii="Times New Roman" w:hAnsi="Times New Roman" w:cs="Times New Roman"/>
          <w:sz w:val="26"/>
          <w:szCs w:val="26"/>
        </w:rPr>
        <w:t>D</w:t>
      </w:r>
      <w:r w:rsidR="00376B77" w:rsidRPr="00783C42">
        <w:rPr>
          <w:rFonts w:ascii="Times New Roman" w:hAnsi="Times New Roman" w:cs="Times New Roman"/>
          <w:sz w:val="26"/>
          <w:szCs w:val="26"/>
        </w:rPr>
        <w:t>udley Flander</w:t>
      </w:r>
      <w:r w:rsidR="009974FE" w:rsidRPr="00783C42">
        <w:rPr>
          <w:rFonts w:ascii="Times New Roman" w:hAnsi="Times New Roman" w:cs="Times New Roman"/>
          <w:sz w:val="26"/>
          <w:szCs w:val="26"/>
        </w:rPr>
        <w:t>s</w:t>
      </w:r>
      <w:r w:rsidR="00871CB3"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Pr="00783C42">
        <w:rPr>
          <w:rFonts w:ascii="Times New Roman" w:hAnsi="Times New Roman" w:cs="Times New Roman"/>
          <w:sz w:val="26"/>
          <w:szCs w:val="26"/>
        </w:rPr>
        <w:t xml:space="preserve">seconded </w:t>
      </w:r>
      <w:r w:rsidR="00A86011" w:rsidRPr="00783C42">
        <w:rPr>
          <w:rFonts w:ascii="Times New Roman" w:hAnsi="Times New Roman" w:cs="Times New Roman"/>
          <w:sz w:val="26"/>
          <w:szCs w:val="26"/>
        </w:rPr>
        <w:t xml:space="preserve">the motion </w:t>
      </w:r>
      <w:r w:rsidRPr="00783C42">
        <w:rPr>
          <w:rFonts w:ascii="Times New Roman" w:hAnsi="Times New Roman" w:cs="Times New Roman"/>
          <w:sz w:val="26"/>
          <w:szCs w:val="26"/>
        </w:rPr>
        <w:t>and the motion was unanimously approved.</w:t>
      </w:r>
    </w:p>
    <w:p w14:paraId="4E50E3DF" w14:textId="77777777" w:rsidR="00871CB3" w:rsidRPr="00783C42" w:rsidRDefault="00871CB3" w:rsidP="00871CB3">
      <w:pPr>
        <w:pStyle w:val="NoSpacing"/>
        <w:ind w:left="720" w:right="-432"/>
        <w:jc w:val="both"/>
        <w:rPr>
          <w:rFonts w:ascii="Times New Roman" w:hAnsi="Times New Roman" w:cs="Times New Roman"/>
          <w:sz w:val="26"/>
          <w:szCs w:val="26"/>
        </w:rPr>
      </w:pPr>
    </w:p>
    <w:p w14:paraId="115A4CB9" w14:textId="73DB825A" w:rsidR="00655E37" w:rsidRPr="00783C42" w:rsidRDefault="00655E37" w:rsidP="00A528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>Annual Report FY 2017-18</w:t>
      </w:r>
      <w:r w:rsidR="00BD2DA0" w:rsidRPr="00783C42">
        <w:rPr>
          <w:rFonts w:ascii="Times New Roman" w:hAnsi="Times New Roman" w:cs="Times New Roman"/>
          <w:b/>
          <w:sz w:val="26"/>
          <w:szCs w:val="26"/>
        </w:rPr>
        <w:t xml:space="preserve">: </w:t>
      </w:r>
      <w:bookmarkStart w:id="0" w:name="_Hlk528918752"/>
      <w:r w:rsidR="00871CB3" w:rsidRPr="00783C42">
        <w:rPr>
          <w:rFonts w:ascii="Times New Roman" w:hAnsi="Times New Roman" w:cs="Times New Roman"/>
          <w:sz w:val="26"/>
          <w:szCs w:val="26"/>
        </w:rPr>
        <w:t>Joseph Seyler</w:t>
      </w:r>
      <w:r w:rsidR="00BD2DA0" w:rsidRPr="00783C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3C42">
        <w:rPr>
          <w:rFonts w:ascii="Times New Roman" w:hAnsi="Times New Roman" w:cs="Times New Roman"/>
          <w:sz w:val="26"/>
          <w:szCs w:val="26"/>
        </w:rPr>
        <w:t xml:space="preserve">discussed an reviewed the FY 2017-18 MHAS Annual Report. </w:t>
      </w:r>
      <w:bookmarkEnd w:id="0"/>
      <w:r w:rsidRPr="00783C42">
        <w:rPr>
          <w:rFonts w:ascii="Times New Roman" w:hAnsi="Times New Roman" w:cs="Times New Roman"/>
          <w:sz w:val="26"/>
          <w:szCs w:val="26"/>
        </w:rPr>
        <w:t xml:space="preserve"> Joseph Seyler advised the Annual Report will be corrected on page 6 to reflect 2224 civil commitment; 8</w:t>
      </w:r>
      <w:r w:rsidR="00A72D7A" w:rsidRPr="00783C42">
        <w:rPr>
          <w:rFonts w:ascii="Times New Roman" w:hAnsi="Times New Roman" w:cs="Times New Roman"/>
          <w:sz w:val="26"/>
          <w:szCs w:val="26"/>
        </w:rPr>
        <w:t>2</w:t>
      </w:r>
      <w:r w:rsidRPr="00783C42">
        <w:rPr>
          <w:rFonts w:ascii="Times New Roman" w:hAnsi="Times New Roman" w:cs="Times New Roman"/>
          <w:sz w:val="26"/>
          <w:szCs w:val="26"/>
        </w:rPr>
        <w:t xml:space="preserve"> Review Hearings and 70 Probable Cause Hearings.  Subject to the foregoing revised data, Paul Race moved to approve the FY 2017-18 MHAS Annual Report. Robert Garda seconded the motion and the motion was unanimously approved.</w:t>
      </w:r>
    </w:p>
    <w:p w14:paraId="2764B833" w14:textId="77777777" w:rsidR="00655E37" w:rsidRPr="00783C42" w:rsidRDefault="00655E37" w:rsidP="00655E37">
      <w:pPr>
        <w:pStyle w:val="ListParagraph"/>
        <w:ind w:right="-144"/>
        <w:jc w:val="both"/>
        <w:rPr>
          <w:rFonts w:ascii="Times New Roman" w:hAnsi="Times New Roman" w:cs="Times New Roman"/>
          <w:sz w:val="26"/>
          <w:szCs w:val="26"/>
        </w:rPr>
      </w:pPr>
    </w:p>
    <w:p w14:paraId="54A48DFA" w14:textId="54129615" w:rsidR="009974FE" w:rsidRPr="00783C42" w:rsidRDefault="00655E37" w:rsidP="00A528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>Proposed changes to Performance Indicators</w:t>
      </w:r>
      <w:r w:rsidR="00F67793" w:rsidRPr="00783C4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71CB3" w:rsidRPr="00783C42">
        <w:rPr>
          <w:rFonts w:ascii="Times New Roman" w:hAnsi="Times New Roman" w:cs="Times New Roman"/>
          <w:sz w:val="26"/>
          <w:szCs w:val="26"/>
        </w:rPr>
        <w:t>Joseph Seyler re</w:t>
      </w:r>
      <w:r w:rsidRPr="00783C42">
        <w:rPr>
          <w:rFonts w:ascii="Times New Roman" w:hAnsi="Times New Roman" w:cs="Times New Roman"/>
          <w:sz w:val="26"/>
          <w:szCs w:val="26"/>
        </w:rPr>
        <w:t>viewed the Performance Indicators identified on page 10</w:t>
      </w:r>
      <w:r w:rsidR="00871CB3"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Pr="00783C42">
        <w:rPr>
          <w:rFonts w:ascii="Times New Roman" w:hAnsi="Times New Roman" w:cs="Times New Roman"/>
          <w:sz w:val="26"/>
          <w:szCs w:val="26"/>
        </w:rPr>
        <w:t xml:space="preserve">of the FY 2017-18 MHAS Annual Report and recommended that </w:t>
      </w:r>
      <w:r w:rsidR="009974FE" w:rsidRPr="00783C42">
        <w:rPr>
          <w:rFonts w:ascii="Times New Roman" w:hAnsi="Times New Roman" w:cs="Times New Roman"/>
          <w:sz w:val="26"/>
          <w:szCs w:val="26"/>
        </w:rPr>
        <w:t>commencing</w:t>
      </w:r>
      <w:r w:rsidRPr="00783C42">
        <w:rPr>
          <w:rFonts w:ascii="Times New Roman" w:hAnsi="Times New Roman" w:cs="Times New Roman"/>
          <w:sz w:val="26"/>
          <w:szCs w:val="26"/>
        </w:rPr>
        <w:t xml:space="preserve"> the next fiscal year</w:t>
      </w:r>
      <w:r w:rsidR="009974FE" w:rsidRPr="00783C42">
        <w:rPr>
          <w:rFonts w:ascii="Times New Roman" w:hAnsi="Times New Roman" w:cs="Times New Roman"/>
          <w:sz w:val="26"/>
          <w:szCs w:val="26"/>
        </w:rPr>
        <w:t>, 2019-20,</w:t>
      </w:r>
      <w:r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="00A72D7A" w:rsidRPr="00783C42">
        <w:rPr>
          <w:rFonts w:ascii="Times New Roman" w:hAnsi="Times New Roman" w:cs="Times New Roman"/>
          <w:sz w:val="26"/>
          <w:szCs w:val="26"/>
        </w:rPr>
        <w:t xml:space="preserve">the following </w:t>
      </w:r>
      <w:r w:rsidRPr="00783C42">
        <w:rPr>
          <w:rFonts w:ascii="Times New Roman" w:hAnsi="Times New Roman" w:cs="Times New Roman"/>
          <w:sz w:val="26"/>
          <w:szCs w:val="26"/>
        </w:rPr>
        <w:t>t</w:t>
      </w:r>
      <w:r w:rsidR="00A72D7A" w:rsidRPr="00783C42">
        <w:rPr>
          <w:rFonts w:ascii="Times New Roman" w:hAnsi="Times New Roman" w:cs="Times New Roman"/>
          <w:sz w:val="26"/>
          <w:szCs w:val="26"/>
        </w:rPr>
        <w:t>hree</w:t>
      </w:r>
      <w:r w:rsidRPr="00783C42">
        <w:rPr>
          <w:rFonts w:ascii="Times New Roman" w:hAnsi="Times New Roman" w:cs="Times New Roman"/>
          <w:sz w:val="26"/>
          <w:szCs w:val="26"/>
        </w:rPr>
        <w:t xml:space="preserve"> (</w:t>
      </w:r>
      <w:r w:rsidR="00A72D7A" w:rsidRPr="00783C42">
        <w:rPr>
          <w:rFonts w:ascii="Times New Roman" w:hAnsi="Times New Roman" w:cs="Times New Roman"/>
          <w:sz w:val="26"/>
          <w:szCs w:val="26"/>
        </w:rPr>
        <w:t>3</w:t>
      </w:r>
      <w:r w:rsidRPr="00783C42">
        <w:rPr>
          <w:rFonts w:ascii="Times New Roman" w:hAnsi="Times New Roman" w:cs="Times New Roman"/>
          <w:sz w:val="26"/>
          <w:szCs w:val="26"/>
        </w:rPr>
        <w:t>) performance indicators be changed</w:t>
      </w:r>
      <w:r w:rsidR="00A72D7A" w:rsidRPr="00783C42">
        <w:rPr>
          <w:rFonts w:ascii="Times New Roman" w:hAnsi="Times New Roman" w:cs="Times New Roman"/>
          <w:sz w:val="26"/>
          <w:szCs w:val="26"/>
        </w:rPr>
        <w:t xml:space="preserve">: (a) move the Lockhart hearings from the periodic review category to the civil commitment category; (b) separate medication review hearings from treatment hearings and include numbers and percentages for both; and (c) create an additional performance indicator, “Number of Children (total) represented by trained attorneys in abuse and neglect proceedings.” </w:t>
      </w:r>
      <w:r w:rsidR="009974FE" w:rsidRPr="00783C42">
        <w:rPr>
          <w:rFonts w:ascii="Times New Roman" w:hAnsi="Times New Roman" w:cs="Times New Roman"/>
          <w:sz w:val="26"/>
          <w:szCs w:val="26"/>
        </w:rPr>
        <w:t xml:space="preserve"> </w:t>
      </w:r>
      <w:r w:rsidR="00A72D7A" w:rsidRPr="00783C42">
        <w:rPr>
          <w:rFonts w:ascii="Times New Roman" w:hAnsi="Times New Roman" w:cs="Times New Roman"/>
          <w:sz w:val="26"/>
          <w:szCs w:val="26"/>
        </w:rPr>
        <w:t>Dudley Flanders moved</w:t>
      </w:r>
      <w:r w:rsidR="009974FE" w:rsidRPr="00783C42">
        <w:rPr>
          <w:rFonts w:ascii="Times New Roman" w:hAnsi="Times New Roman" w:cs="Times New Roman"/>
          <w:sz w:val="26"/>
          <w:szCs w:val="26"/>
        </w:rPr>
        <w:t xml:space="preserve"> to accept the proposed changes in </w:t>
      </w:r>
      <w:r w:rsidR="0043213F" w:rsidRPr="00783C42">
        <w:rPr>
          <w:rFonts w:ascii="Times New Roman" w:hAnsi="Times New Roman" w:cs="Times New Roman"/>
          <w:sz w:val="26"/>
          <w:szCs w:val="26"/>
        </w:rPr>
        <w:t xml:space="preserve">the </w:t>
      </w:r>
      <w:r w:rsidR="009974FE" w:rsidRPr="00783C42">
        <w:rPr>
          <w:rFonts w:ascii="Times New Roman" w:hAnsi="Times New Roman" w:cs="Times New Roman"/>
          <w:sz w:val="26"/>
          <w:szCs w:val="26"/>
        </w:rPr>
        <w:t>t</w:t>
      </w:r>
      <w:r w:rsidR="0043213F" w:rsidRPr="00783C42">
        <w:rPr>
          <w:rFonts w:ascii="Times New Roman" w:hAnsi="Times New Roman" w:cs="Times New Roman"/>
          <w:sz w:val="26"/>
          <w:szCs w:val="26"/>
        </w:rPr>
        <w:t>hree</w:t>
      </w:r>
      <w:r w:rsidR="009974FE" w:rsidRPr="00783C42">
        <w:rPr>
          <w:rFonts w:ascii="Times New Roman" w:hAnsi="Times New Roman" w:cs="Times New Roman"/>
          <w:sz w:val="26"/>
          <w:szCs w:val="26"/>
        </w:rPr>
        <w:t xml:space="preserve"> (</w:t>
      </w:r>
      <w:r w:rsidR="0043213F" w:rsidRPr="00783C42">
        <w:rPr>
          <w:rFonts w:ascii="Times New Roman" w:hAnsi="Times New Roman" w:cs="Times New Roman"/>
          <w:sz w:val="26"/>
          <w:szCs w:val="26"/>
        </w:rPr>
        <w:t>3</w:t>
      </w:r>
      <w:r w:rsidR="009974FE" w:rsidRPr="00783C42">
        <w:rPr>
          <w:rFonts w:ascii="Times New Roman" w:hAnsi="Times New Roman" w:cs="Times New Roman"/>
          <w:sz w:val="26"/>
          <w:szCs w:val="26"/>
        </w:rPr>
        <w:t>) Performance Indicators. David Katner seconded the motion and the motion was unanimously approved.</w:t>
      </w:r>
    </w:p>
    <w:p w14:paraId="142A9FDB" w14:textId="65D1C3F9" w:rsidR="009974FE" w:rsidRPr="00783C42" w:rsidRDefault="00502C4B" w:rsidP="009974FE">
      <w:pPr>
        <w:ind w:left="72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>4.</w:t>
      </w:r>
      <w:r w:rsidRPr="00783C42">
        <w:rPr>
          <w:rFonts w:ascii="Times New Roman" w:hAnsi="Times New Roman" w:cs="Times New Roman"/>
          <w:b/>
          <w:sz w:val="26"/>
          <w:szCs w:val="26"/>
        </w:rPr>
        <w:tab/>
        <w:t xml:space="preserve">Budget:  </w:t>
      </w:r>
      <w:bookmarkStart w:id="1" w:name="_GoBack"/>
      <w:r w:rsidRPr="00783C42">
        <w:rPr>
          <w:rFonts w:ascii="Times New Roman" w:hAnsi="Times New Roman" w:cs="Times New Roman"/>
          <w:sz w:val="26"/>
          <w:szCs w:val="26"/>
        </w:rPr>
        <w:t xml:space="preserve">Joseph Seyler </w:t>
      </w:r>
      <w:r w:rsidR="009974FE" w:rsidRPr="00783C42">
        <w:rPr>
          <w:rFonts w:ascii="Times New Roman" w:hAnsi="Times New Roman" w:cs="Times New Roman"/>
          <w:sz w:val="26"/>
          <w:szCs w:val="26"/>
        </w:rPr>
        <w:t xml:space="preserve">provided an update on </w:t>
      </w:r>
      <w:r w:rsidR="005950F3">
        <w:rPr>
          <w:rFonts w:ascii="Times New Roman" w:hAnsi="Times New Roman" w:cs="Times New Roman"/>
          <w:sz w:val="26"/>
          <w:szCs w:val="26"/>
        </w:rPr>
        <w:t xml:space="preserve">this year’s budget and </w:t>
      </w:r>
      <w:r w:rsidR="009974FE" w:rsidRPr="00783C42">
        <w:rPr>
          <w:rFonts w:ascii="Times New Roman" w:hAnsi="Times New Roman" w:cs="Times New Roman"/>
          <w:sz w:val="26"/>
          <w:szCs w:val="26"/>
        </w:rPr>
        <w:t>the</w:t>
      </w:r>
      <w:r w:rsidRPr="00783C42">
        <w:rPr>
          <w:rFonts w:ascii="Times New Roman" w:hAnsi="Times New Roman" w:cs="Times New Roman"/>
          <w:sz w:val="26"/>
          <w:szCs w:val="26"/>
        </w:rPr>
        <w:t xml:space="preserve"> proposed budget for Fiscal Year 2019-20.  </w:t>
      </w:r>
    </w:p>
    <w:bookmarkEnd w:id="1"/>
    <w:p w14:paraId="289B04BD" w14:textId="193F1AA2" w:rsidR="009D3AA9" w:rsidRPr="00783C42" w:rsidRDefault="009974FE" w:rsidP="009974FE">
      <w:pPr>
        <w:ind w:left="720" w:right="-432" w:hanging="360"/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>5.</w:t>
      </w:r>
      <w:r w:rsidRPr="00783C42">
        <w:rPr>
          <w:rFonts w:ascii="Times New Roman" w:hAnsi="Times New Roman" w:cs="Times New Roman"/>
          <w:b/>
          <w:sz w:val="26"/>
          <w:szCs w:val="26"/>
        </w:rPr>
        <w:tab/>
      </w:r>
      <w:r w:rsidR="00384E62" w:rsidRPr="00783C42">
        <w:rPr>
          <w:rFonts w:ascii="Times New Roman" w:hAnsi="Times New Roman" w:cs="Times New Roman"/>
          <w:b/>
          <w:sz w:val="26"/>
          <w:szCs w:val="26"/>
        </w:rPr>
        <w:t>Next Meeting:</w:t>
      </w:r>
      <w:r w:rsidR="00384E62" w:rsidRPr="00783C42">
        <w:rPr>
          <w:rFonts w:ascii="Times New Roman" w:hAnsi="Times New Roman" w:cs="Times New Roman"/>
          <w:sz w:val="26"/>
          <w:szCs w:val="26"/>
        </w:rPr>
        <w:t xml:space="preserve">  </w:t>
      </w:r>
      <w:r w:rsidRPr="00783C42">
        <w:rPr>
          <w:rFonts w:ascii="Times New Roman" w:hAnsi="Times New Roman" w:cs="Times New Roman"/>
          <w:sz w:val="26"/>
          <w:szCs w:val="26"/>
        </w:rPr>
        <w:t>April 13</w:t>
      </w:r>
      <w:r w:rsidR="00384E62" w:rsidRPr="00783C42">
        <w:rPr>
          <w:rFonts w:ascii="Times New Roman" w:hAnsi="Times New Roman" w:cs="Times New Roman"/>
          <w:sz w:val="26"/>
          <w:szCs w:val="26"/>
        </w:rPr>
        <w:t xml:space="preserve">, </w:t>
      </w:r>
      <w:r w:rsidR="006B3774" w:rsidRPr="00783C42">
        <w:rPr>
          <w:rFonts w:ascii="Times New Roman" w:hAnsi="Times New Roman" w:cs="Times New Roman"/>
          <w:sz w:val="26"/>
          <w:szCs w:val="26"/>
        </w:rPr>
        <w:t>201</w:t>
      </w:r>
      <w:r w:rsidR="00871CB3" w:rsidRPr="00783C42">
        <w:rPr>
          <w:rFonts w:ascii="Times New Roman" w:hAnsi="Times New Roman" w:cs="Times New Roman"/>
          <w:sz w:val="26"/>
          <w:szCs w:val="26"/>
        </w:rPr>
        <w:t>9</w:t>
      </w:r>
    </w:p>
    <w:p w14:paraId="64D14579" w14:textId="1CC8564E" w:rsidR="006A2A5A" w:rsidRPr="00783C42" w:rsidRDefault="00792136" w:rsidP="00871CB3">
      <w:pPr>
        <w:ind w:left="360" w:right="-432"/>
        <w:jc w:val="both"/>
        <w:rPr>
          <w:rFonts w:ascii="Times New Roman" w:hAnsi="Times New Roman" w:cs="Times New Roman"/>
          <w:sz w:val="26"/>
          <w:szCs w:val="26"/>
        </w:rPr>
      </w:pPr>
      <w:r w:rsidRPr="00783C42">
        <w:rPr>
          <w:rFonts w:ascii="Times New Roman" w:hAnsi="Times New Roman" w:cs="Times New Roman"/>
          <w:b/>
          <w:sz w:val="26"/>
          <w:szCs w:val="26"/>
        </w:rPr>
        <w:t xml:space="preserve">The meeting was then adjourned. </w:t>
      </w:r>
    </w:p>
    <w:sectPr w:rsidR="006A2A5A" w:rsidRPr="00783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6822" w14:textId="77777777" w:rsidR="00CE2C2A" w:rsidRDefault="00CE2C2A" w:rsidP="001E192A">
      <w:pPr>
        <w:spacing w:after="0" w:line="240" w:lineRule="auto"/>
      </w:pPr>
      <w:r>
        <w:separator/>
      </w:r>
    </w:p>
  </w:endnote>
  <w:endnote w:type="continuationSeparator" w:id="0">
    <w:p w14:paraId="685E614A" w14:textId="77777777" w:rsidR="00CE2C2A" w:rsidRDefault="00CE2C2A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A9A4" w14:textId="77777777" w:rsidR="00CE2C2A" w:rsidRDefault="00CE2C2A" w:rsidP="001E192A">
      <w:pPr>
        <w:spacing w:after="0" w:line="240" w:lineRule="auto"/>
      </w:pPr>
      <w:r>
        <w:separator/>
      </w:r>
    </w:p>
  </w:footnote>
  <w:footnote w:type="continuationSeparator" w:id="0">
    <w:p w14:paraId="7D9D5210" w14:textId="77777777" w:rsidR="00CE2C2A" w:rsidRDefault="00CE2C2A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10BF" w14:textId="6AC60568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EAAA2D34"/>
    <w:lvl w:ilvl="0" w:tplc="7B68E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35286"/>
    <w:rsid w:val="00055C62"/>
    <w:rsid w:val="00056388"/>
    <w:rsid w:val="00062D5C"/>
    <w:rsid w:val="000B3C30"/>
    <w:rsid w:val="00150EBC"/>
    <w:rsid w:val="00155D57"/>
    <w:rsid w:val="00186D71"/>
    <w:rsid w:val="001A16DA"/>
    <w:rsid w:val="001B2CCC"/>
    <w:rsid w:val="001E192A"/>
    <w:rsid w:val="00250689"/>
    <w:rsid w:val="002672AA"/>
    <w:rsid w:val="002963A3"/>
    <w:rsid w:val="00376B77"/>
    <w:rsid w:val="00376F0D"/>
    <w:rsid w:val="00384E62"/>
    <w:rsid w:val="0039665B"/>
    <w:rsid w:val="003B4E19"/>
    <w:rsid w:val="003C2585"/>
    <w:rsid w:val="003D5B3F"/>
    <w:rsid w:val="003E6EE5"/>
    <w:rsid w:val="0043213F"/>
    <w:rsid w:val="004A3CC4"/>
    <w:rsid w:val="004D7AB6"/>
    <w:rsid w:val="00502C4B"/>
    <w:rsid w:val="00515270"/>
    <w:rsid w:val="00526FB6"/>
    <w:rsid w:val="0053190F"/>
    <w:rsid w:val="00552C64"/>
    <w:rsid w:val="00561F06"/>
    <w:rsid w:val="00587CC5"/>
    <w:rsid w:val="005950F3"/>
    <w:rsid w:val="005E65BE"/>
    <w:rsid w:val="006002A5"/>
    <w:rsid w:val="00647056"/>
    <w:rsid w:val="00655E37"/>
    <w:rsid w:val="006A2A5A"/>
    <w:rsid w:val="006B3774"/>
    <w:rsid w:val="006D190F"/>
    <w:rsid w:val="006F4F3A"/>
    <w:rsid w:val="00733A25"/>
    <w:rsid w:val="0076580A"/>
    <w:rsid w:val="00783C42"/>
    <w:rsid w:val="00792136"/>
    <w:rsid w:val="007E2506"/>
    <w:rsid w:val="00822FB8"/>
    <w:rsid w:val="00837383"/>
    <w:rsid w:val="00871CB3"/>
    <w:rsid w:val="00897BE5"/>
    <w:rsid w:val="008C4CBE"/>
    <w:rsid w:val="0097025A"/>
    <w:rsid w:val="009974FE"/>
    <w:rsid w:val="009A6867"/>
    <w:rsid w:val="009C2B89"/>
    <w:rsid w:val="009D3AA9"/>
    <w:rsid w:val="00A136A9"/>
    <w:rsid w:val="00A36D9F"/>
    <w:rsid w:val="00A5282A"/>
    <w:rsid w:val="00A56A73"/>
    <w:rsid w:val="00A72D7A"/>
    <w:rsid w:val="00A86011"/>
    <w:rsid w:val="00A95A19"/>
    <w:rsid w:val="00AA05E6"/>
    <w:rsid w:val="00AA7FA7"/>
    <w:rsid w:val="00B9000C"/>
    <w:rsid w:val="00BD2DA0"/>
    <w:rsid w:val="00C0309A"/>
    <w:rsid w:val="00C43C4B"/>
    <w:rsid w:val="00CD3788"/>
    <w:rsid w:val="00CE2AE1"/>
    <w:rsid w:val="00CE2C2A"/>
    <w:rsid w:val="00D02AA8"/>
    <w:rsid w:val="00D078AD"/>
    <w:rsid w:val="00D332EB"/>
    <w:rsid w:val="00D40883"/>
    <w:rsid w:val="00D46F17"/>
    <w:rsid w:val="00D76BFC"/>
    <w:rsid w:val="00D86147"/>
    <w:rsid w:val="00E641E6"/>
    <w:rsid w:val="00EE42FE"/>
    <w:rsid w:val="00EE5523"/>
    <w:rsid w:val="00F67793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266D-90D4-4869-A15D-79F48F49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8</cp:revision>
  <cp:lastPrinted>2017-12-13T16:40:00Z</cp:lastPrinted>
  <dcterms:created xsi:type="dcterms:W3CDTF">2019-02-01T16:16:00Z</dcterms:created>
  <dcterms:modified xsi:type="dcterms:W3CDTF">2019-04-12T13:42:00Z</dcterms:modified>
</cp:coreProperties>
</file>